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612F5A" w14:paraId="2FE3AFC5" w14:textId="77777777" w:rsidTr="00612F5A">
        <w:trPr>
          <w:jc w:val="center"/>
        </w:trPr>
        <w:tc>
          <w:tcPr>
            <w:tcW w:w="0" w:type="auto"/>
            <w:shd w:val="clear" w:color="auto" w:fill="D4DAE9"/>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348"/>
              <w:gridCol w:w="6"/>
            </w:tblGrid>
            <w:tr w:rsidR="00612F5A" w14:paraId="7ADD17B1" w14:textId="77777777">
              <w:trPr>
                <w:jc w:val="center"/>
              </w:trPr>
              <w:tc>
                <w:tcPr>
                  <w:tcW w:w="0" w:type="auto"/>
                  <w:vAlign w:val="center"/>
                  <w:hideMark/>
                </w:tcPr>
                <w:p w14:paraId="0631C0A0" w14:textId="77777777" w:rsidR="00612F5A" w:rsidRDefault="00612F5A">
                  <w:bookmarkStart w:id="0" w:name="gd_top"/>
                  <w:bookmarkEnd w:id="0"/>
                </w:p>
              </w:tc>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612F5A" w14:paraId="79EC1E84"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12F5A" w14:paraId="28377DC1" w14:textId="77777777">
                          <w:trPr>
                            <w:jc w:val="center"/>
                          </w:trPr>
                          <w:tc>
                            <w:tcPr>
                              <w:tcW w:w="0" w:type="auto"/>
                              <w:shd w:val="clear" w:color="auto" w:fill="29478C"/>
                              <w:hideMark/>
                            </w:tcPr>
                            <w:tbl>
                              <w:tblPr>
                                <w:tblW w:w="5000" w:type="pct"/>
                                <w:jc w:val="center"/>
                                <w:tblCellMar>
                                  <w:left w:w="0" w:type="dxa"/>
                                  <w:right w:w="0" w:type="dxa"/>
                                </w:tblCellMar>
                                <w:tblLook w:val="04A0" w:firstRow="1" w:lastRow="0" w:firstColumn="1" w:lastColumn="0" w:noHBand="0" w:noVBand="1"/>
                              </w:tblPr>
                              <w:tblGrid>
                                <w:gridCol w:w="9000"/>
                              </w:tblGrid>
                              <w:tr w:rsidR="00612F5A" w14:paraId="364966C4" w14:textId="77777777">
                                <w:trPr>
                                  <w:jc w:val="center"/>
                                </w:trPr>
                                <w:tc>
                                  <w:tcPr>
                                    <w:tcW w:w="9000" w:type="dxa"/>
                                    <w:tcMar>
                                      <w:top w:w="225" w:type="dxa"/>
                                      <w:left w:w="450"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325"/>
                                    </w:tblGrid>
                                    <w:tr w:rsidR="00612F5A" w14:paraId="6502E45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1950"/>
                                            <w:gridCol w:w="120"/>
                                            <w:gridCol w:w="6255"/>
                                          </w:tblGrid>
                                          <w:tr w:rsidR="00612F5A" w14:paraId="19197E9D" w14:textId="77777777">
                                            <w:tc>
                                              <w:tcPr>
                                                <w:tcW w:w="1935" w:type="dxa"/>
                                                <w:hideMark/>
                                              </w:tcPr>
                                              <w:p w14:paraId="3DB7717F" w14:textId="3B316328" w:rsidR="00612F5A" w:rsidRDefault="00612F5A">
                                                <w:pPr>
                                                  <w:rPr>
                                                    <w:rFonts w:eastAsia="Times New Roman"/>
                                                  </w:rPr>
                                                </w:pPr>
                                                <w:r>
                                                  <w:rPr>
                                                    <w:rFonts w:eastAsia="Times New Roman"/>
                                                    <w:noProof/>
                                                  </w:rPr>
                                                  <w:drawing>
                                                    <wp:inline distT="0" distB="0" distL="0" distR="0" wp14:anchorId="30B40BB4" wp14:editId="5CB8DE34">
                                                      <wp:extent cx="1229995" cy="1229995"/>
                                                      <wp:effectExtent l="0" t="0" r="8255" b="8255"/>
                                                      <wp:docPr id="1" name="Picture 1" descr="New O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O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inline>
                                                  </w:drawing>
                                                </w:r>
                                              </w:p>
                                            </w:tc>
                                            <w:tc>
                                              <w:tcPr>
                                                <w:tcW w:w="120" w:type="dxa"/>
                                                <w:hideMark/>
                                              </w:tcPr>
                                              <w:p w14:paraId="4189F7E4" w14:textId="77777777" w:rsidR="00612F5A" w:rsidRDefault="00612F5A">
                                                <w:pPr>
                                                  <w:rPr>
                                                    <w:rFonts w:eastAsia="Times New Roman"/>
                                                  </w:rPr>
                                                </w:pPr>
                                              </w:p>
                                            </w:tc>
                                            <w:tc>
                                              <w:tcPr>
                                                <w:tcW w:w="0" w:type="auto"/>
                                                <w:hideMark/>
                                              </w:tcPr>
                                              <w:p w14:paraId="64F7CF1A" w14:textId="77777777" w:rsidR="00612F5A" w:rsidRDefault="00612F5A">
                                                <w:pPr>
                                                  <w:pStyle w:val="NormalWeb"/>
                                                  <w:spacing w:before="0" w:beforeAutospacing="0" w:after="150" w:afterAutospacing="0"/>
                                                  <w:rPr>
                                                    <w:rFonts w:ascii="Verdana" w:hAnsi="Verdana"/>
                                                    <w:color w:val="FFFFFF"/>
                                                    <w:sz w:val="24"/>
                                                    <w:szCs w:val="24"/>
                                                  </w:rPr>
                                                </w:pPr>
                                                <w:r>
                                                  <w:rPr>
                                                    <w:rFonts w:ascii="Verdana" w:hAnsi="Verdana"/>
                                                    <w:color w:val="FFFFFF"/>
                                                    <w:sz w:val="24"/>
                                                    <w:szCs w:val="24"/>
                                                  </w:rPr>
                                                  <w:t>Office of the Texas Governor, Greg Abbott</w:t>
                                                </w:r>
                                                <w:r>
                                                  <w:rPr>
                                                    <w:rFonts w:ascii="Verdana" w:hAnsi="Verdana"/>
                                                    <w:color w:val="FFFFFF"/>
                                                    <w:sz w:val="24"/>
                                                    <w:szCs w:val="24"/>
                                                  </w:rPr>
                                                  <w:br/>
                                                  <w:t>Governor's Committee on People with Disabilities</w:t>
                                                </w:r>
                                              </w:p>
                                              <w:p w14:paraId="11D0FA28" w14:textId="77777777" w:rsidR="00612F5A" w:rsidRDefault="00612F5A">
                                                <w:pPr>
                                                  <w:pStyle w:val="Heading1"/>
                                                  <w:spacing w:before="0" w:beforeAutospacing="0" w:after="150" w:afterAutospacing="0"/>
                                                  <w:rPr>
                                                    <w:rFonts w:ascii="Verdana" w:eastAsia="Times New Roman" w:hAnsi="Verdana"/>
                                                    <w:color w:val="FFFFFF"/>
                                                    <w:sz w:val="39"/>
                                                    <w:szCs w:val="39"/>
                                                  </w:rPr>
                                                </w:pPr>
                                                <w:r>
                                                  <w:rPr>
                                                    <w:rStyle w:val="Strong"/>
                                                    <w:rFonts w:ascii="Verdana" w:eastAsia="Times New Roman" w:hAnsi="Verdana"/>
                                                    <w:b/>
                                                    <w:bCs/>
                                                    <w:color w:val="FFFFFF"/>
                                                    <w:sz w:val="39"/>
                                                    <w:szCs w:val="39"/>
                                                  </w:rPr>
                                                  <w:t>Accessibility and Disability Policy Webinar Series</w:t>
                                                </w:r>
                                              </w:p>
                                            </w:tc>
                                          </w:tr>
                                        </w:tbl>
                                        <w:p w14:paraId="021B1BB7" w14:textId="77777777" w:rsidR="00612F5A" w:rsidRDefault="00612F5A">
                                          <w:pPr>
                                            <w:rPr>
                                              <w:rFonts w:ascii="Times New Roman" w:eastAsia="Times New Roman" w:hAnsi="Times New Roman" w:cs="Times New Roman"/>
                                              <w:sz w:val="20"/>
                                              <w:szCs w:val="20"/>
                                            </w:rPr>
                                          </w:pPr>
                                        </w:p>
                                      </w:tc>
                                    </w:tr>
                                  </w:tbl>
                                  <w:p w14:paraId="3AFDD10B" w14:textId="77777777" w:rsidR="00612F5A" w:rsidRDefault="00612F5A">
                                    <w:pPr>
                                      <w:jc w:val="center"/>
                                      <w:rPr>
                                        <w:rFonts w:ascii="Times New Roman" w:eastAsia="Times New Roman" w:hAnsi="Times New Roman" w:cs="Times New Roman"/>
                                        <w:sz w:val="20"/>
                                        <w:szCs w:val="20"/>
                                      </w:rPr>
                                    </w:pPr>
                                  </w:p>
                                </w:tc>
                              </w:tr>
                            </w:tbl>
                            <w:p w14:paraId="38F849E4" w14:textId="77777777" w:rsidR="00612F5A" w:rsidRDefault="00612F5A">
                              <w:pPr>
                                <w:jc w:val="center"/>
                                <w:rPr>
                                  <w:rFonts w:ascii="Times New Roman" w:eastAsia="Times New Roman" w:hAnsi="Times New Roman" w:cs="Times New Roman"/>
                                  <w:sz w:val="20"/>
                                  <w:szCs w:val="20"/>
                                </w:rPr>
                              </w:pPr>
                            </w:p>
                          </w:tc>
                        </w:tr>
                      </w:tbl>
                      <w:p w14:paraId="73E02B5A" w14:textId="77777777" w:rsidR="00612F5A" w:rsidRDefault="00612F5A">
                        <w:pPr>
                          <w:jc w:val="center"/>
                          <w:rPr>
                            <w:rFonts w:ascii="Times New Roman" w:eastAsia="Times New Roman" w:hAnsi="Times New Roman" w:cs="Times New Roman"/>
                            <w:sz w:val="20"/>
                            <w:szCs w:val="20"/>
                          </w:rPr>
                        </w:pPr>
                      </w:p>
                    </w:tc>
                  </w:tr>
                </w:tbl>
                <w:p w14:paraId="725BB3D9" w14:textId="77777777" w:rsidR="00612F5A" w:rsidRDefault="00612F5A">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612F5A" w14:paraId="00FB3880"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12F5A" w14:paraId="7E6BC0C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12F5A" w14:paraId="7EAF650E" w14:textId="77777777">
                                <w:trPr>
                                  <w:jc w:val="center"/>
                                </w:trPr>
                                <w:tc>
                                  <w:tcPr>
                                    <w:tcW w:w="9000" w:type="dxa"/>
                                    <w:tcMar>
                                      <w:top w:w="300" w:type="dxa"/>
                                      <w:left w:w="300" w:type="dxa"/>
                                      <w:bottom w:w="4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612F5A" w14:paraId="0E5627E8" w14:textId="77777777">
                                      <w:trPr>
                                        <w:jc w:val="center"/>
                                      </w:trPr>
                                      <w:tc>
                                        <w:tcPr>
                                          <w:tcW w:w="0" w:type="auto"/>
                                          <w:vAlign w:val="center"/>
                                          <w:hideMark/>
                                        </w:tcPr>
                                        <w:p w14:paraId="430F7C73" w14:textId="77777777" w:rsidR="00612F5A" w:rsidRDefault="00612F5A">
                                          <w:pPr>
                                            <w:pStyle w:val="Heading1"/>
                                            <w:spacing w:before="0" w:beforeAutospacing="0" w:after="225" w:afterAutospacing="0"/>
                                            <w:rPr>
                                              <w:rFonts w:ascii="Verdana" w:eastAsia="Times New Roman" w:hAnsi="Verdana"/>
                                              <w:color w:val="29478C"/>
                                              <w:sz w:val="38"/>
                                              <w:szCs w:val="38"/>
                                            </w:rPr>
                                          </w:pPr>
                                          <w:r>
                                            <w:rPr>
                                              <w:rFonts w:ascii="Verdana" w:eastAsia="Times New Roman" w:hAnsi="Verdana"/>
                                              <w:color w:val="29478C"/>
                                              <w:sz w:val="38"/>
                                              <w:szCs w:val="38"/>
                                            </w:rPr>
                                            <w:t xml:space="preserve">National Preparedness Month Includes People </w:t>
                                          </w:r>
                                          <w:proofErr w:type="gramStart"/>
                                          <w:r>
                                            <w:rPr>
                                              <w:rFonts w:ascii="Verdana" w:eastAsia="Times New Roman" w:hAnsi="Verdana"/>
                                              <w:color w:val="29478C"/>
                                              <w:sz w:val="38"/>
                                              <w:szCs w:val="38"/>
                                            </w:rPr>
                                            <w:t>With</w:t>
                                          </w:r>
                                          <w:proofErr w:type="gramEnd"/>
                                          <w:r>
                                            <w:rPr>
                                              <w:rFonts w:ascii="Verdana" w:eastAsia="Times New Roman" w:hAnsi="Verdana"/>
                                              <w:color w:val="29478C"/>
                                              <w:sz w:val="38"/>
                                              <w:szCs w:val="38"/>
                                            </w:rPr>
                                            <w:t xml:space="preserve"> Disabilities</w:t>
                                          </w:r>
                                        </w:p>
                                        <w:p w14:paraId="442621EB" w14:textId="77777777" w:rsidR="00612F5A" w:rsidRDefault="00612F5A">
                                          <w:pPr>
                                            <w:pStyle w:val="NormalWeb"/>
                                            <w:spacing w:before="0" w:beforeAutospacing="0" w:after="450" w:afterAutospacing="0"/>
                                            <w:rPr>
                                              <w:rFonts w:ascii="Verdana" w:hAnsi="Verdana"/>
                                              <w:color w:val="000000"/>
                                              <w:sz w:val="24"/>
                                              <w:szCs w:val="24"/>
                                            </w:rPr>
                                          </w:pPr>
                                          <w:r>
                                            <w:rPr>
                                              <w:rFonts w:ascii="Verdana" w:hAnsi="Verdana"/>
                                              <w:color w:val="000000"/>
                                              <w:sz w:val="24"/>
                                              <w:szCs w:val="24"/>
                                            </w:rPr>
                                            <w:t xml:space="preserve">Each September, </w:t>
                                          </w:r>
                                          <w:hyperlink r:id="rId5" w:history="1">
                                            <w:r>
                                              <w:rPr>
                                                <w:rStyle w:val="Hyperlink"/>
                                                <w:rFonts w:ascii="Verdana" w:hAnsi="Verdana"/>
                                                <w:color w:val="29478C"/>
                                                <w:sz w:val="24"/>
                                                <w:szCs w:val="24"/>
                                              </w:rPr>
                                              <w:t>National Preparedness Month</w:t>
                                            </w:r>
                                          </w:hyperlink>
                                          <w:r>
                                            <w:rPr>
                                              <w:rFonts w:ascii="Verdana" w:hAnsi="Verdana"/>
                                              <w:color w:val="000000"/>
                                              <w:sz w:val="24"/>
                                              <w:szCs w:val="24"/>
                                            </w:rPr>
                                            <w:t xml:space="preserve"> encourages and reminds all Americans to be prepared for disasters or emergencies in their homes, businesses, and communities. The Governor’s Committee on People with Disabilities invites you to join us in our Accessibility and Disability Policy Webinar Series September 26, 2019, at 2 PM as we focus on, “Inclusive Emergency Planning and Personal Preparedness.”</w:t>
                                          </w:r>
                                        </w:p>
                                        <w:tbl>
                                          <w:tblPr>
                                            <w:tblW w:w="5000" w:type="pct"/>
                                            <w:tblCellMar>
                                              <w:left w:w="0" w:type="dxa"/>
                                              <w:right w:w="0" w:type="dxa"/>
                                            </w:tblCellMar>
                                            <w:tblLook w:val="04A0" w:firstRow="1" w:lastRow="0" w:firstColumn="1" w:lastColumn="0" w:noHBand="0" w:noVBand="1"/>
                                          </w:tblPr>
                                          <w:tblGrid>
                                            <w:gridCol w:w="8400"/>
                                          </w:tblGrid>
                                          <w:tr w:rsidR="00612F5A" w14:paraId="1F9A9480" w14:textId="77777777">
                                            <w:tc>
                                              <w:tcPr>
                                                <w:tcW w:w="0" w:type="auto"/>
                                                <w:hideMark/>
                                              </w:tcPr>
                                              <w:p w14:paraId="05EFFB8F" w14:textId="36E64ED5" w:rsidR="00612F5A" w:rsidRDefault="00612F5A">
                                                <w:pPr>
                                                  <w:pStyle w:val="NormalWeb"/>
                                                  <w:spacing w:before="0" w:beforeAutospacing="0" w:after="450" w:afterAutospacing="0"/>
                                                  <w:rPr>
                                                    <w:rFonts w:ascii="Verdana" w:hAnsi="Verdana"/>
                                                    <w:color w:val="000000"/>
                                                    <w:sz w:val="24"/>
                                                    <w:szCs w:val="24"/>
                                                  </w:rPr>
                                                </w:pPr>
                                                <w:r>
                                                  <w:rPr>
                                                    <w:noProof/>
                                                  </w:rPr>
                                                  <w:drawing>
                                                    <wp:anchor distT="0" distB="0" distL="53340" distR="53340" simplePos="0" relativeHeight="251658240" behindDoc="0" locked="0" layoutInCell="1" allowOverlap="0" wp14:anchorId="0AFA2D42" wp14:editId="671F4D53">
                                                      <wp:simplePos x="0" y="0"/>
                                                      <wp:positionH relativeFrom="column">
                                                        <wp:align>left</wp:align>
                                                      </wp:positionH>
                                                      <wp:positionV relativeFrom="line">
                                                        <wp:posOffset>0</wp:posOffset>
                                                      </wp:positionV>
                                                      <wp:extent cx="1704975" cy="1847850"/>
                                                      <wp:effectExtent l="0" t="0" r="9525" b="0"/>
                                                      <wp:wrapSquare wrapText="bothSides"/>
                                                      <wp:docPr id="3" name="Picture 3" descr="DAwn Ska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wn Skaggs"/>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847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24"/>
                                                    <w:szCs w:val="24"/>
                                                  </w:rPr>
                                                  <w:t>Dawn Skaggs, National Director of Whole Community Planning and Training for BCFS Health and Human Services Emergency Management Division, will identify what inclusive emergency plans are, why they are important to people with disabilities, and how to ensure community plans reflect the needs of all people in their community. We will explore strategies and practices that can be incorporated into daily activities to assist people with disabilities to become personally prepared for an emergency and to build asset-based communities of preparedness. This webinar will provide examples and best practices for every individual to become personally prepared and disaster resilient.</w:t>
                                                </w:r>
                                              </w:p>
                                              <w:p w14:paraId="62923F7D" w14:textId="77777777" w:rsidR="00612F5A" w:rsidRDefault="00612F5A">
                                                <w:pPr>
                                                  <w:pStyle w:val="NormalWeb"/>
                                                  <w:spacing w:before="0" w:beforeAutospacing="0" w:after="450" w:afterAutospacing="0"/>
                                                  <w:rPr>
                                                    <w:rFonts w:ascii="Verdana" w:hAnsi="Verdana"/>
                                                    <w:color w:val="000000"/>
                                                    <w:sz w:val="24"/>
                                                    <w:szCs w:val="24"/>
                                                  </w:rPr>
                                                </w:pPr>
                                                <w:r>
                                                  <w:rPr>
                                                    <w:rFonts w:ascii="Verdana" w:hAnsi="Verdana"/>
                                                    <w:color w:val="000000"/>
                                                    <w:sz w:val="24"/>
                                                    <w:szCs w:val="24"/>
                                                  </w:rPr>
                                                  <w:t xml:space="preserve">Registration at this link: </w:t>
                                                </w:r>
                                                <w:hyperlink r:id="rId7" w:history="1">
                                                  <w:r>
                                                    <w:rPr>
                                                      <w:rStyle w:val="Hyperlink"/>
                                                      <w:rFonts w:ascii="Verdana" w:hAnsi="Verdana"/>
                                                      <w:color w:val="29478C"/>
                                                      <w:sz w:val="24"/>
                                                      <w:szCs w:val="24"/>
                                                    </w:rPr>
                                                    <w:t>https://zoom.us/webinar/register/WN_IfUNpkG6RYmoInLO4dT8Og</w:t>
                                                  </w:r>
                                                </w:hyperlink>
                                              </w:p>
                                            </w:tc>
                                          </w:tr>
                                        </w:tbl>
                                        <w:p w14:paraId="083FB02B" w14:textId="77777777" w:rsidR="00612F5A" w:rsidRDefault="00612F5A">
                                          <w:pPr>
                                            <w:rPr>
                                              <w:rFonts w:ascii="Times New Roman" w:eastAsia="Times New Roman" w:hAnsi="Times New Roman" w:cs="Times New Roman"/>
                                              <w:sz w:val="20"/>
                                              <w:szCs w:val="20"/>
                                            </w:rPr>
                                          </w:pPr>
                                        </w:p>
                                      </w:tc>
                                    </w:tr>
                                  </w:tbl>
                                  <w:p w14:paraId="1A45B14C" w14:textId="77777777" w:rsidR="00612F5A" w:rsidRDefault="00612F5A">
                                    <w:pPr>
                                      <w:jc w:val="center"/>
                                      <w:rPr>
                                        <w:rFonts w:ascii="Times New Roman" w:eastAsia="Times New Roman" w:hAnsi="Times New Roman" w:cs="Times New Roman"/>
                                        <w:sz w:val="20"/>
                                        <w:szCs w:val="20"/>
                                      </w:rPr>
                                    </w:pPr>
                                  </w:p>
                                </w:tc>
                              </w:tr>
                            </w:tbl>
                            <w:p w14:paraId="29C4CFFC" w14:textId="77777777" w:rsidR="00612F5A" w:rsidRDefault="00612F5A">
                              <w:pPr>
                                <w:jc w:val="center"/>
                                <w:rPr>
                                  <w:rFonts w:ascii="Times New Roman" w:eastAsia="Times New Roman" w:hAnsi="Times New Roman" w:cs="Times New Roman"/>
                                  <w:sz w:val="20"/>
                                  <w:szCs w:val="20"/>
                                </w:rPr>
                              </w:pPr>
                            </w:p>
                          </w:tc>
                        </w:tr>
                      </w:tbl>
                      <w:p w14:paraId="06D0528A" w14:textId="77777777" w:rsidR="00612F5A" w:rsidRDefault="00612F5A">
                        <w:pPr>
                          <w:jc w:val="center"/>
                          <w:rPr>
                            <w:rFonts w:ascii="Times New Roman" w:eastAsia="Times New Roman" w:hAnsi="Times New Roman" w:cs="Times New Roman"/>
                            <w:sz w:val="20"/>
                            <w:szCs w:val="20"/>
                          </w:rPr>
                        </w:pPr>
                      </w:p>
                    </w:tc>
                  </w:tr>
                </w:tbl>
                <w:p w14:paraId="40B33B1A" w14:textId="77777777" w:rsidR="00612F5A" w:rsidRDefault="00612F5A">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612F5A" w14:paraId="44DDB25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12F5A" w14:paraId="37D1D201" w14:textId="77777777">
                          <w:trPr>
                            <w:jc w:val="center"/>
                          </w:trPr>
                          <w:tc>
                            <w:tcPr>
                              <w:tcW w:w="0" w:type="auto"/>
                              <w:shd w:val="clear" w:color="auto" w:fill="29478C"/>
                              <w:hideMark/>
                            </w:tcPr>
                            <w:tbl>
                              <w:tblPr>
                                <w:tblW w:w="5000" w:type="pct"/>
                                <w:jc w:val="center"/>
                                <w:tblCellMar>
                                  <w:left w:w="0" w:type="dxa"/>
                                  <w:right w:w="0" w:type="dxa"/>
                                </w:tblCellMar>
                                <w:tblLook w:val="04A0" w:firstRow="1" w:lastRow="0" w:firstColumn="1" w:lastColumn="0" w:noHBand="0" w:noVBand="1"/>
                              </w:tblPr>
                              <w:tblGrid>
                                <w:gridCol w:w="9000"/>
                              </w:tblGrid>
                              <w:tr w:rsidR="00612F5A" w14:paraId="29913386"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612F5A" w14:paraId="7A62141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12F5A" w14:paraId="53372CBD" w14:textId="77777777">
                                            <w:tc>
                                              <w:tcPr>
                                                <w:tcW w:w="0" w:type="auto"/>
                                                <w:hideMark/>
                                              </w:tcPr>
                                              <w:p w14:paraId="36EF1B8E" w14:textId="43791584" w:rsidR="00612F5A" w:rsidRDefault="00612F5A">
                                                <w:pPr>
                                                  <w:pStyle w:val="gdp"/>
                                                  <w:spacing w:before="0" w:beforeAutospacing="0" w:after="150" w:afterAutospacing="0"/>
                                                  <w:rPr>
                                                    <w:rFonts w:ascii="Verdana" w:hAnsi="Verdana"/>
                                                    <w:color w:val="FFFFFF"/>
                                                    <w:sz w:val="21"/>
                                                    <w:szCs w:val="21"/>
                                                  </w:rPr>
                                                </w:pPr>
                                                <w:r>
                                                  <w:rPr>
                                                    <w:noProof/>
                                                  </w:rPr>
                                                  <w:lastRenderedPageBreak/>
                                                  <w:drawing>
                                                    <wp:anchor distT="0" distB="0" distL="53340" distR="53340" simplePos="0" relativeHeight="251658240" behindDoc="0" locked="0" layoutInCell="1" allowOverlap="0" wp14:anchorId="3AA6EBE2" wp14:editId="7658B087">
                                                      <wp:simplePos x="0" y="0"/>
                                                      <wp:positionH relativeFrom="column">
                                                        <wp:align>right</wp:align>
                                                      </wp:positionH>
                                                      <wp:positionV relativeFrom="line">
                                                        <wp:posOffset>0</wp:posOffset>
                                                      </wp:positionV>
                                                      <wp:extent cx="1609725" cy="1609725"/>
                                                      <wp:effectExtent l="0" t="0" r="0" b="0"/>
                                                      <wp:wrapSquare wrapText="bothSides"/>
                                                      <wp:docPr id="2" name="Picture 2" descr="Texas Governor’s Committee on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Governor’s Committee on People with Disabilities"/>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FFFFFF"/>
                                                    <w:sz w:val="21"/>
                                                    <w:szCs w:val="21"/>
                                                  </w:rPr>
                                                  <w:t>The Governor's Committee on People with Disabilities provides GovDelivery updates for informational purposes on a variety of disability related issues for a diverse audience. Updates may include information provided by external sources. The inclusion of this external information does not constitute an official endorsement or approval by the Committee or the Office of the Governor of any information, policy, product, or service offered by an external source.</w:t>
                                                </w:r>
                                              </w:p>
                                              <w:p w14:paraId="0E00E3FE" w14:textId="77777777" w:rsidR="00612F5A" w:rsidRDefault="00612F5A">
                                                <w:pPr>
                                                  <w:pStyle w:val="gdp"/>
                                                  <w:spacing w:before="0" w:beforeAutospacing="0" w:after="150" w:afterAutospacing="0"/>
                                                  <w:rPr>
                                                    <w:rFonts w:ascii="Verdana" w:hAnsi="Verdana"/>
                                                    <w:color w:val="FFFFFF"/>
                                                    <w:sz w:val="21"/>
                                                    <w:szCs w:val="21"/>
                                                  </w:rPr>
                                                </w:pPr>
                                                <w:r>
                                                  <w:rPr>
                                                    <w:rFonts w:ascii="Verdana" w:hAnsi="Verdana"/>
                                                    <w:color w:val="FFFFFF"/>
                                                    <w:sz w:val="21"/>
                                                    <w:szCs w:val="21"/>
                                                  </w:rPr>
                                                  <w:t>If you would like to be removed from the Governor’s Committee e-mail distribution list, click the "Unsubscribe All" link below or click the "Manage Subscriptions" link below to update your account preferences.</w:t>
                                                </w:r>
                                              </w:p>
                                            </w:tc>
                                          </w:tr>
                                        </w:tbl>
                                        <w:p w14:paraId="06BC219C" w14:textId="77777777" w:rsidR="00612F5A" w:rsidRDefault="00612F5A">
                                          <w:pPr>
                                            <w:rPr>
                                              <w:rFonts w:ascii="Times New Roman" w:eastAsia="Times New Roman" w:hAnsi="Times New Roman" w:cs="Times New Roman"/>
                                              <w:sz w:val="20"/>
                                              <w:szCs w:val="20"/>
                                            </w:rPr>
                                          </w:pPr>
                                        </w:p>
                                      </w:tc>
                                    </w:tr>
                                  </w:tbl>
                                  <w:p w14:paraId="1FA8CB6F" w14:textId="77777777" w:rsidR="00612F5A" w:rsidRDefault="00612F5A">
                                    <w:pPr>
                                      <w:jc w:val="center"/>
                                      <w:rPr>
                                        <w:rFonts w:ascii="Times New Roman" w:eastAsia="Times New Roman" w:hAnsi="Times New Roman" w:cs="Times New Roman"/>
                                        <w:sz w:val="20"/>
                                        <w:szCs w:val="20"/>
                                      </w:rPr>
                                    </w:pPr>
                                  </w:p>
                                </w:tc>
                              </w:tr>
                            </w:tbl>
                            <w:p w14:paraId="4272591F" w14:textId="77777777" w:rsidR="00612F5A" w:rsidRDefault="00612F5A">
                              <w:pPr>
                                <w:jc w:val="center"/>
                                <w:rPr>
                                  <w:rFonts w:ascii="Times New Roman" w:eastAsia="Times New Roman" w:hAnsi="Times New Roman" w:cs="Times New Roman"/>
                                  <w:sz w:val="20"/>
                                  <w:szCs w:val="20"/>
                                </w:rPr>
                              </w:pPr>
                            </w:p>
                          </w:tc>
                        </w:tr>
                      </w:tbl>
                      <w:p w14:paraId="07723EBE" w14:textId="77777777" w:rsidR="00612F5A" w:rsidRDefault="00612F5A">
                        <w:pPr>
                          <w:jc w:val="center"/>
                          <w:rPr>
                            <w:rFonts w:ascii="Times New Roman" w:eastAsia="Times New Roman" w:hAnsi="Times New Roman" w:cs="Times New Roman"/>
                            <w:sz w:val="20"/>
                            <w:szCs w:val="20"/>
                          </w:rPr>
                        </w:pPr>
                      </w:p>
                    </w:tc>
                  </w:tr>
                </w:tbl>
                <w:p w14:paraId="080FEA6F" w14:textId="77777777" w:rsidR="00612F5A" w:rsidRDefault="00612F5A">
                  <w:pPr>
                    <w:jc w:val="center"/>
                    <w:rPr>
                      <w:rFonts w:ascii="Times New Roman" w:eastAsia="Times New Roman" w:hAnsi="Times New Roman" w:cs="Times New Roman"/>
                      <w:sz w:val="20"/>
                      <w:szCs w:val="20"/>
                    </w:rPr>
                  </w:pPr>
                </w:p>
              </w:tc>
              <w:tc>
                <w:tcPr>
                  <w:tcW w:w="0" w:type="auto"/>
                  <w:vAlign w:val="center"/>
                  <w:hideMark/>
                </w:tcPr>
                <w:p w14:paraId="65A15F97" w14:textId="77777777" w:rsidR="00612F5A" w:rsidRDefault="00612F5A">
                  <w:pPr>
                    <w:rPr>
                      <w:rFonts w:ascii="Times New Roman" w:eastAsia="Times New Roman" w:hAnsi="Times New Roman" w:cs="Times New Roman"/>
                      <w:sz w:val="20"/>
                      <w:szCs w:val="20"/>
                    </w:rPr>
                  </w:pPr>
                </w:p>
              </w:tc>
            </w:tr>
          </w:tbl>
          <w:p w14:paraId="0EE2DA77" w14:textId="77777777" w:rsidR="00612F5A" w:rsidRDefault="00612F5A">
            <w:pPr>
              <w:jc w:val="center"/>
              <w:rPr>
                <w:rFonts w:ascii="Times New Roman" w:eastAsia="Times New Roman" w:hAnsi="Times New Roman" w:cs="Times New Roman"/>
                <w:sz w:val="20"/>
                <w:szCs w:val="20"/>
              </w:rPr>
            </w:pPr>
          </w:p>
        </w:tc>
      </w:tr>
    </w:tbl>
    <w:p w14:paraId="4CDAD64F" w14:textId="77777777" w:rsidR="00612F5A" w:rsidRDefault="00612F5A" w:rsidP="00612F5A">
      <w:pPr>
        <w:shd w:val="clear" w:color="auto" w:fill="D4DAE9"/>
        <w:rPr>
          <w:rFonts w:eastAsia="Times New Roman"/>
          <w:vanish/>
          <w:lang w:val="en"/>
        </w:rPr>
      </w:pPr>
    </w:p>
    <w:tbl>
      <w:tblPr>
        <w:tblW w:w="8970" w:type="dxa"/>
        <w:jc w:val="center"/>
        <w:tblCellMar>
          <w:top w:w="120" w:type="dxa"/>
          <w:left w:w="120" w:type="dxa"/>
          <w:bottom w:w="120" w:type="dxa"/>
          <w:right w:w="120" w:type="dxa"/>
        </w:tblCellMar>
        <w:tblLook w:val="04A0" w:firstRow="1" w:lastRow="0" w:firstColumn="1" w:lastColumn="0" w:noHBand="0" w:noVBand="1"/>
      </w:tblPr>
      <w:tblGrid>
        <w:gridCol w:w="8970"/>
      </w:tblGrid>
      <w:tr w:rsidR="00612F5A" w14:paraId="3AC3BB99" w14:textId="77777777" w:rsidTr="00612F5A">
        <w:trPr>
          <w:trHeight w:val="255"/>
          <w:jc w:val="center"/>
        </w:trPr>
        <w:tc>
          <w:tcPr>
            <w:tcW w:w="0" w:type="auto"/>
            <w:vMerge w:val="restart"/>
            <w:vAlign w:val="center"/>
            <w:hideMark/>
          </w:tcPr>
          <w:p w14:paraId="025C61F4" w14:textId="77777777" w:rsidR="00612F5A" w:rsidRDefault="00612F5A">
            <w:pPr>
              <w:jc w:val="center"/>
              <w:rPr>
                <w:rFonts w:ascii="Verdana" w:eastAsia="Times New Roman" w:hAnsi="Verdana"/>
                <w:color w:val="29478C"/>
                <w:sz w:val="21"/>
                <w:szCs w:val="21"/>
              </w:rPr>
            </w:pPr>
            <w:r>
              <w:rPr>
                <w:rFonts w:ascii="Verdana" w:eastAsia="Times New Roman" w:hAnsi="Verdana"/>
                <w:color w:val="29478C"/>
                <w:sz w:val="21"/>
                <w:szCs w:val="21"/>
              </w:rPr>
              <w:t xml:space="preserve">This email furnished by Texas Governor's Committee on People with Disabilities. </w:t>
            </w:r>
            <w:r>
              <w:rPr>
                <w:rFonts w:ascii="Verdana" w:eastAsia="Times New Roman" w:hAnsi="Verdana"/>
                <w:color w:val="29478C"/>
                <w:sz w:val="21"/>
                <w:szCs w:val="21"/>
              </w:rPr>
              <w:br/>
              <w:t>Visit us online</w:t>
            </w:r>
            <w:bookmarkStart w:id="1" w:name="_GoBack"/>
            <w:bookmarkEnd w:id="1"/>
            <w:r>
              <w:rPr>
                <w:rFonts w:ascii="Verdana" w:eastAsia="Times New Roman" w:hAnsi="Verdana"/>
                <w:color w:val="29478C"/>
                <w:sz w:val="21"/>
                <w:szCs w:val="21"/>
              </w:rPr>
              <w:t xml:space="preserve"> at </w:t>
            </w:r>
            <w:hyperlink r:id="rId9" w:tgtFrame="_blank" w:history="1">
              <w:r>
                <w:rPr>
                  <w:rStyle w:val="Hyperlink"/>
                  <w:rFonts w:ascii="Verdana" w:eastAsia="Times New Roman" w:hAnsi="Verdana"/>
                  <w:color w:val="29478C"/>
                  <w:sz w:val="21"/>
                  <w:szCs w:val="21"/>
                </w:rPr>
                <w:t>gov.texas.gov/disabilities</w:t>
              </w:r>
            </w:hyperlink>
            <w:r>
              <w:rPr>
                <w:rFonts w:ascii="Verdana" w:eastAsia="Times New Roman" w:hAnsi="Verdana"/>
                <w:color w:val="29478C"/>
                <w:sz w:val="21"/>
                <w:szCs w:val="21"/>
              </w:rPr>
              <w:t xml:space="preserve">. </w:t>
            </w:r>
          </w:p>
          <w:p w14:paraId="2D268B88" w14:textId="595CF4ED" w:rsidR="00612F5A" w:rsidRDefault="00612F5A">
            <w:pPr>
              <w:pStyle w:val="NormalWeb"/>
              <w:jc w:val="center"/>
              <w:rPr>
                <w:rFonts w:ascii="Verdana" w:hAnsi="Verdana"/>
                <w:color w:val="29478C"/>
                <w:sz w:val="21"/>
                <w:szCs w:val="21"/>
              </w:rPr>
            </w:pPr>
            <w:r>
              <w:rPr>
                <w:rFonts w:ascii="Verdana" w:hAnsi="Verdana"/>
                <w:color w:val="29478C"/>
                <w:sz w:val="21"/>
                <w:szCs w:val="21"/>
              </w:rPr>
              <w:t>  </w:t>
            </w:r>
            <w:hyperlink r:id="rId10" w:tgtFrame="_blank" w:history="1">
              <w:r>
                <w:rPr>
                  <w:rStyle w:val="Hyperlink"/>
                  <w:rFonts w:ascii="Verdana" w:hAnsi="Verdana"/>
                  <w:color w:val="29478C"/>
                  <w:sz w:val="21"/>
                  <w:szCs w:val="21"/>
                </w:rPr>
                <w:t>Contact GCPD</w:t>
              </w:r>
            </w:hyperlink>
          </w:p>
        </w:tc>
      </w:tr>
      <w:tr w:rsidR="00612F5A" w14:paraId="6E6935AA" w14:textId="77777777" w:rsidTr="00612F5A">
        <w:trPr>
          <w:trHeight w:val="255"/>
          <w:jc w:val="center"/>
        </w:trPr>
        <w:tc>
          <w:tcPr>
            <w:tcW w:w="0" w:type="auto"/>
            <w:vMerge/>
            <w:vAlign w:val="center"/>
            <w:hideMark/>
          </w:tcPr>
          <w:p w14:paraId="0200A93D" w14:textId="77777777" w:rsidR="00612F5A" w:rsidRDefault="00612F5A">
            <w:pPr>
              <w:rPr>
                <w:rFonts w:ascii="Verdana" w:hAnsi="Verdana"/>
                <w:color w:val="29478C"/>
                <w:sz w:val="21"/>
                <w:szCs w:val="21"/>
              </w:rPr>
            </w:pPr>
          </w:p>
        </w:tc>
      </w:tr>
      <w:tr w:rsidR="00612F5A" w14:paraId="15421F07" w14:textId="77777777" w:rsidTr="00612F5A">
        <w:trPr>
          <w:jc w:val="center"/>
        </w:trPr>
        <w:tc>
          <w:tcPr>
            <w:tcW w:w="0" w:type="auto"/>
            <w:tcMar>
              <w:top w:w="0" w:type="dxa"/>
              <w:left w:w="0" w:type="dxa"/>
              <w:bottom w:w="0" w:type="dxa"/>
              <w:right w:w="0" w:type="dxa"/>
            </w:tcMar>
            <w:vAlign w:val="center"/>
            <w:hideMark/>
          </w:tcPr>
          <w:p w14:paraId="553CB6EA" w14:textId="77777777" w:rsidR="00612F5A" w:rsidRDefault="00612F5A">
            <w:pPr>
              <w:jc w:val="center"/>
              <w:rPr>
                <w:rFonts w:ascii="Arial" w:eastAsia="Times New Roman" w:hAnsi="Arial" w:cs="Arial"/>
                <w:color w:val="757575"/>
                <w:sz w:val="15"/>
                <w:szCs w:val="15"/>
              </w:rPr>
            </w:pPr>
            <w:hyperlink r:id="rId11" w:tooltip="GovDelivery.com" w:history="1">
              <w:r>
                <w:rPr>
                  <w:rStyle w:val="Hyperlink"/>
                  <w:rFonts w:ascii="Arial" w:eastAsia="Times New Roman" w:hAnsi="Arial" w:cs="Arial"/>
                  <w:sz w:val="15"/>
                  <w:szCs w:val="15"/>
                </w:rPr>
                <w:t>GovDelivery</w:t>
              </w:r>
            </w:hyperlink>
            <w:r>
              <w:rPr>
                <w:rFonts w:ascii="Arial" w:eastAsia="Times New Roman" w:hAnsi="Arial" w:cs="Arial"/>
                <w:color w:val="757575"/>
                <w:sz w:val="15"/>
                <w:szCs w:val="15"/>
              </w:rPr>
              <w:t>, Inc. sending on behalf of the Office of the Governor · P.O. Box 12428 · Austin TX 78711-2428 · 800-843-5789</w:t>
            </w:r>
          </w:p>
        </w:tc>
      </w:tr>
    </w:tbl>
    <w:p w14:paraId="24AD183A" w14:textId="77777777" w:rsidR="00612F5A" w:rsidRDefault="00612F5A" w:rsidP="00612F5A">
      <w:pPr>
        <w:rPr>
          <w:rFonts w:eastAsia="Times New Roman"/>
          <w:lang w:val="en"/>
        </w:rPr>
      </w:pPr>
    </w:p>
    <w:p w14:paraId="215F4684" w14:textId="77777777" w:rsidR="005A2F87" w:rsidRDefault="005A2F87"/>
    <w:sectPr w:rsidR="005A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5A"/>
    <w:rsid w:val="005A2F87"/>
    <w:rsid w:val="0061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E3CD64"/>
  <w15:chartTrackingRefBased/>
  <w15:docId w15:val="{F3701122-05FD-4857-A24A-050B2147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F5A"/>
    <w:pPr>
      <w:jc w:val="left"/>
    </w:pPr>
    <w:rPr>
      <w:rFonts w:ascii="Calibri" w:hAnsi="Calibri" w:cs="Calibri"/>
    </w:rPr>
  </w:style>
  <w:style w:type="paragraph" w:styleId="Heading1">
    <w:name w:val="heading 1"/>
    <w:basedOn w:val="Normal"/>
    <w:link w:val="Heading1Char"/>
    <w:uiPriority w:val="9"/>
    <w:qFormat/>
    <w:rsid w:val="00612F5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F5A"/>
    <w:rPr>
      <w:rFonts w:ascii="Calibri" w:hAnsi="Calibri" w:cs="Calibri"/>
      <w:b/>
      <w:bCs/>
      <w:kern w:val="36"/>
      <w:sz w:val="48"/>
      <w:szCs w:val="48"/>
    </w:rPr>
  </w:style>
  <w:style w:type="character" w:styleId="Hyperlink">
    <w:name w:val="Hyperlink"/>
    <w:basedOn w:val="DefaultParagraphFont"/>
    <w:uiPriority w:val="99"/>
    <w:semiHidden/>
    <w:unhideWhenUsed/>
    <w:rsid w:val="00612F5A"/>
    <w:rPr>
      <w:color w:val="0000FF"/>
      <w:u w:val="single"/>
    </w:rPr>
  </w:style>
  <w:style w:type="paragraph" w:styleId="NormalWeb">
    <w:name w:val="Normal (Web)"/>
    <w:basedOn w:val="Normal"/>
    <w:uiPriority w:val="99"/>
    <w:semiHidden/>
    <w:unhideWhenUsed/>
    <w:rsid w:val="00612F5A"/>
    <w:pPr>
      <w:spacing w:before="100" w:beforeAutospacing="1" w:after="100" w:afterAutospacing="1"/>
    </w:pPr>
  </w:style>
  <w:style w:type="paragraph" w:customStyle="1" w:styleId="gdp">
    <w:name w:val="gd_p"/>
    <w:basedOn w:val="Normal"/>
    <w:uiPriority w:val="99"/>
    <w:semiHidden/>
    <w:rsid w:val="00612F5A"/>
    <w:pPr>
      <w:spacing w:before="100" w:beforeAutospacing="1" w:after="100" w:afterAutospacing="1"/>
    </w:pPr>
  </w:style>
  <w:style w:type="character" w:styleId="Strong">
    <w:name w:val="Strong"/>
    <w:basedOn w:val="DefaultParagraphFont"/>
    <w:uiPriority w:val="22"/>
    <w:qFormat/>
    <w:rsid w:val="00612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ntent.govdelivery.com/attachments/fancy_images/TXGOV/2019/03/2459358/2664417/txdisabilities-logo_crop.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cc01.safelinks.protection.outlook.com/?url=http%3A%2F%2Flinks.govdelivery.com%3A80%2Ftrack%3Ftype%3Dclick%26enid%3DZWFzPTEmbXNpZD0mYXVpZD0mbWFpbGluZ2lkPTIwMTkwODEyLjkwMzE0NTEmbWVzc2FnZWlkPU1EQi1QUkQtQlVMLTIwMTkwODEyLjkwMzE0NTEmZGF0YWJhc2VpZD0xMDAxJnNlcmlhbD0xNjc4Mzc2NyZlbWFpbGlkPXJvbi5sdWNleUBnb3YudGV4YXMuZ292JnVzZXJpZD1yb24ubHVjZXlAZ292LnRleGFzLmdvdiZ0YXJnZXRpZD0mZmw9Jm12aWQ9JmV4dHJhPSYmJg%3D%3D%26%26%26101%26%26%26https%3A%2F%2Fzoom.us%2Fwebinar%2Fregister%2FWN_IfUNpkG6RYmoInLO4dT8Og&amp;data=02%7C01%7Cron.lucey%40gov.texas.gov%7C6ef8e8db923d497a1a2308d71f5a7f92%7C54cb5da6c7344242bbc25c947e85fb2c%7C0%7C0%7C637012345853600381&amp;sdata=tnMfakIiPJMR7cM6XqNMGp6K61miH8Eq4AvbLLHhTEA%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ontent.govdelivery.com/attachments/fancy_images/TXGOV/2019/08/2744444/dawn-skaggs_original.jpg" TargetMode="External"/><Relationship Id="rId11" Type="http://schemas.openxmlformats.org/officeDocument/2006/relationships/hyperlink" Target="https://gcc01.safelinks.protection.outlook.com/?url=http%3A%2F%2Flinks.govdelivery.com%3A80%2Ftrack%3Ftype%3Dclick%26enid%3DZWFzPTEmbXNpZD0mYXVpZD0mbWFpbGluZ2lkPTIwMTkwODEyLjkwMzE0NTEmbWVzc2FnZWlkPU1EQi1QUkQtQlVMLTIwMTkwODEyLjkwMzE0NTEmZGF0YWJhc2VpZD0xMDAxJnNlcmlhbD0xNjc4Mzc2NyZlbWFpbGlkPXJvbi5sdWNleUBnb3YudGV4YXMuZ292JnVzZXJpZD1yb24ubHVjZXlAZ292LnRleGFzLmdvdiZ0YXJnZXRpZD0mZmw9Jm12aWQ9JmV4dHJhPSYmJg%3D%3D%26%26%26106%26%26%26http%3A%2F%2Fwww.govdelivery.com%2F&amp;data=02%7C01%7Cron.lucey%40gov.texas.gov%7C6ef8e8db923d497a1a2308d71f5a7f92%7C54cb5da6c7344242bbc25c947e85fb2c%7C0%7C0%7C637012345853630365&amp;sdata=gTUaiMeaRDjGwZl%2FjlE66h0Wym55LcM7h%2FVWNJSB3q8%3D&amp;reserved=0" TargetMode="External"/><Relationship Id="rId5" Type="http://schemas.openxmlformats.org/officeDocument/2006/relationships/hyperlink" Target="https://gcc01.safelinks.protection.outlook.com/?url=http%3A%2F%2Flinks.govdelivery.com%3A80%2Ftrack%3Ftype%3Dclick%26enid%3DZWFzPTEmbXNpZD0mYXVpZD0mbWFpbGluZ2lkPTIwMTkwODEyLjkwMzE0NTEmbWVzc2FnZWlkPU1EQi1QUkQtQlVMLTIwMTkwODEyLjkwMzE0NTEmZGF0YWJhc2VpZD0xMDAxJnNlcmlhbD0xNjc4Mzc2NyZlbWFpbGlkPXJvbi5sdWNleUBnb3YudGV4YXMuZ292JnVzZXJpZD1yb24ubHVjZXlAZ292LnRleGFzLmdvdiZ0YXJnZXRpZD0mZmw9Jm12aWQ9JmV4dHJhPSYmJg%3D%3D%26%26%26100%26%26%26https%3A%2F%2Fwww.ready.gov%2Fseptember&amp;data=02%7C01%7Cron.lucey%40gov.texas.gov%7C6ef8e8db923d497a1a2308d71f5a7f92%7C54cb5da6c7344242bbc25c947e85fb2c%7C0%7C0%7C637012345853600381&amp;sdata=MR05%2FOdb55kIlNcG0H%2FanNlzoIMXe4g2t1XsRbrqf6A%3D&amp;reserved=0" TargetMode="External"/><Relationship Id="rId10" Type="http://schemas.openxmlformats.org/officeDocument/2006/relationships/hyperlink" Target="https://gcc01.safelinks.protection.outlook.com/?url=http%3A%2F%2Flinks.govdelivery.com%3A80%2Ftrack%3Ftype%3Dclick%26enid%3DZWFzPTEmbXNpZD0mYXVpZD0mbWFpbGluZ2lkPTIwMTkwODEyLjkwMzE0NTEmbWVzc2FnZWlkPU1EQi1QUkQtQlVMLTIwMTkwODEyLjkwMzE0NTEmZGF0YWJhc2VpZD0xMDAxJnNlcmlhbD0xNjc4Mzc2NyZlbWFpbGlkPXJvbi5sdWNleUBnb3YudGV4YXMuZ292JnVzZXJpZD1yb24ubHVjZXlAZ292LnRleGFzLmdvdiZ0YXJnZXRpZD0mZmw9Jm12aWQ9JmV4dHJhPSYmJg%3D%3D%26%26%26105%26%26%26https%3A%2F%2Fgov.texas.gov%2Forganization%2Fdisabilities%2Fcontact&amp;data=02%7C01%7Cron.lucey%40gov.texas.gov%7C6ef8e8db923d497a1a2308d71f5a7f92%7C54cb5da6c7344242bbc25c947e85fb2c%7C0%7C0%7C637012345853620371&amp;sdata=Mv0Ksd3tzbitoT%2BxYGahde6su7mp8F%2FZLx0w19xUnj0%3D&amp;reserved=0" TargetMode="External"/><Relationship Id="rId4" Type="http://schemas.openxmlformats.org/officeDocument/2006/relationships/image" Target="media/image1.png"/><Relationship Id="rId9" Type="http://schemas.openxmlformats.org/officeDocument/2006/relationships/hyperlink" Target="https://gcc01.safelinks.protection.outlook.com/?url=http%3A%2F%2Flinks.govdelivery.com%3A80%2Ftrack%3Ftype%3Dclick%26enid%3DZWFzPTEmbXNpZD0mYXVpZD0mbWFpbGluZ2lkPTIwMTkwODEyLjkwMzE0NTEmbWVzc2FnZWlkPU1EQi1QUkQtQlVMLTIwMTkwODEyLjkwMzE0NTEmZGF0YWJhc2VpZD0xMDAxJnNlcmlhbD0xNjc4Mzc2NyZlbWFpbGlkPXJvbi5sdWNleUBnb3YudGV4YXMuZ292JnVzZXJpZD1yb24ubHVjZXlAZ292LnRleGFzLmdvdiZ0YXJnZXRpZD0mZmw9Jm12aWQ9JmV4dHJhPSYmJg%3D%3D%26%26%26102%26%26%26https%3A%2F%2Fgov.texas.gov%2Fdisabilities%2F&amp;data=02%7C01%7Cron.lucey%40gov.texas.gov%7C6ef8e8db923d497a1a2308d71f5a7f92%7C54cb5da6c7344242bbc25c947e85fb2c%7C0%7C0%7C637012345853610374&amp;sdata=U1ZO0vj7zR14bLFG3Fl0FQsoz16L59DEKNNQMkLMv3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5039</Characters>
  <Application>Microsoft Office Word</Application>
  <DocSecurity>0</DocSecurity>
  <Lines>41</Lines>
  <Paragraphs>11</Paragraphs>
  <ScaleCrop>false</ScaleCrop>
  <Company>State of Kansas</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1</cp:revision>
  <dcterms:created xsi:type="dcterms:W3CDTF">2019-09-25T18:33:00Z</dcterms:created>
  <dcterms:modified xsi:type="dcterms:W3CDTF">2019-09-25T18:34:00Z</dcterms:modified>
</cp:coreProperties>
</file>